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right"/>
        <w:rPr/>
      </w:pPr>
      <w:r>
        <w:rPr>
          <w:rFonts w:cs="Times New Roman" w:ascii="Times New Roman" w:hAnsi="Times New Roman"/>
        </w:rPr>
        <w:t>ПРИНЯТ и  УТВЕРЖДЕН</w:t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Times New Roman" w:ascii="Times New Roman" w:hAnsi="Times New Roman"/>
          <w:color w:val="auto"/>
        </w:rPr>
        <w:t>на общем собрании учредителей</w:t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Times New Roman" w:ascii="Times New Roman" w:hAnsi="Times New Roman"/>
        </w:rPr>
        <w:t>Протокол №1 от 10 сентября 2007г.</w:t>
      </w:r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Times New Roman" w:ascii="Times New Roman" w:hAnsi="Times New Roman"/>
        </w:rPr>
        <w:t xml:space="preserve">В новой редакции </w:t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Times New Roman" w:ascii="Times New Roman" w:hAnsi="Times New Roman"/>
        </w:rPr>
        <w:t>УТВЕРЖДЕН</w:t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Конференцией </w:t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Times New Roman" w:ascii="Times New Roman" w:hAnsi="Times New Roman"/>
        </w:rPr>
        <w:t>Протокол №</w:t>
      </w:r>
      <w:r>
        <w:rPr>
          <w:rFonts w:cs="Times New Roman" w:ascii="Times New Roman" w:hAnsi="Times New Roman"/>
          <w:color w:val="FF0000"/>
        </w:rPr>
        <w:t>3</w:t>
      </w:r>
      <w:r>
        <w:rPr>
          <w:rFonts w:cs="Times New Roman" w:ascii="Times New Roman" w:hAnsi="Times New Roman"/>
        </w:rPr>
        <w:t xml:space="preserve"> от  02 февраля 2012 года 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Times New Roman" w:ascii="Times New Roman" w:hAnsi="Times New Roman"/>
          <w:color w:val="auto"/>
        </w:rPr>
        <w:t>Председатель Конференции</w:t>
      </w:r>
      <w:r>
        <w:rPr>
          <w:rFonts w:cs="Times New Roman" w:ascii="Times New Roman" w:hAnsi="Times New Roman"/>
          <w:color w:val="FF0000"/>
        </w:rPr>
        <w:t xml:space="preserve"> </w:t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Times New Roman" w:ascii="Times New Roman" w:hAnsi="Times New Roman"/>
        </w:rPr>
        <w:t>_____________________ Чертов Ю.С.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 w:cs="Times New Roman"/>
          <w:b/>
          <w:b/>
          <w:bCs/>
          <w:caps/>
          <w:color w:val="auto"/>
          <w:sz w:val="48"/>
          <w:szCs w:val="48"/>
        </w:rPr>
      </w:pPr>
      <w:r>
        <w:rPr>
          <w:rFonts w:cs="Times New Roman" w:ascii="Times New Roman" w:hAnsi="Times New Roman"/>
          <w:b/>
          <w:bCs/>
          <w:caps/>
          <w:color w:val="auto"/>
          <w:sz w:val="48"/>
          <w:szCs w:val="48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 w:cs="Times New Roman"/>
          <w:b/>
          <w:b/>
          <w:bCs/>
          <w:caps/>
          <w:color w:val="auto"/>
          <w:sz w:val="48"/>
          <w:szCs w:val="48"/>
        </w:rPr>
      </w:pPr>
      <w:r>
        <w:rPr>
          <w:rFonts w:cs="Times New Roman" w:ascii="Times New Roman" w:hAnsi="Times New Roman"/>
          <w:b/>
          <w:bCs/>
          <w:caps/>
          <w:color w:val="auto"/>
          <w:sz w:val="48"/>
          <w:szCs w:val="48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caps/>
          <w:color w:val="auto"/>
          <w:sz w:val="72"/>
          <w:szCs w:val="72"/>
        </w:rPr>
        <w:t>устав</w:t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color w:val="auto"/>
          <w:sz w:val="40"/>
          <w:szCs w:val="40"/>
        </w:rPr>
        <w:t xml:space="preserve">Воронежской областной общественной организации </w:t>
      </w:r>
      <w:r>
        <w:rPr>
          <w:rFonts w:cs="Times New Roman" w:ascii="Times New Roman" w:hAnsi="Times New Roman"/>
          <w:b/>
          <w:bCs/>
          <w:color w:val="auto"/>
          <w:sz w:val="44"/>
          <w:szCs w:val="44"/>
        </w:rPr>
        <w:t>«Федерация фигурного катания на коньках»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auto"/>
          <w:sz w:val="48"/>
          <w:szCs w:val="48"/>
        </w:rPr>
      </w:pPr>
      <w:r>
        <w:rPr>
          <w:rFonts w:cs="Times New Roman" w:ascii="Times New Roman" w:hAnsi="Times New Roman"/>
          <w:b/>
          <w:bCs/>
          <w:color w:val="auto"/>
          <w:sz w:val="48"/>
          <w:szCs w:val="48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bidi w:val="0"/>
        <w:spacing w:lineRule="auto" w:line="360"/>
        <w:ind w:left="0" w:right="0" w:firstLine="284"/>
        <w:jc w:val="center"/>
        <w:rPr/>
      </w:pPr>
      <w:r>
        <w:rPr>
          <w:rFonts w:cs="Times New Roman" w:ascii="Times New Roman" w:hAnsi="Times New Roman"/>
          <w:color w:val="auto"/>
        </w:rPr>
        <w:t xml:space="preserve">г. Воронеж </w:t>
      </w:r>
    </w:p>
    <w:p>
      <w:pPr>
        <w:pStyle w:val="Normal"/>
        <w:bidi w:val="0"/>
        <w:spacing w:lineRule="auto" w:line="360"/>
        <w:ind w:left="0" w:right="0" w:firstLine="284"/>
        <w:jc w:val="center"/>
        <w:rPr/>
      </w:pPr>
      <w:r>
        <w:rPr>
          <w:rFonts w:cs="Times New Roman" w:ascii="Times New Roman" w:hAnsi="Times New Roman"/>
          <w:color w:val="auto"/>
        </w:rPr>
        <w:t>2012г.</w:t>
      </w:r>
      <w:r>
        <w:br w:type="page"/>
      </w:r>
    </w:p>
    <w:p>
      <w:pPr>
        <w:pStyle w:val="Normal"/>
        <w:bidi w:val="0"/>
        <w:spacing w:lineRule="auto" w:line="360"/>
        <w:ind w:left="0" w:right="0" w:firstLine="284"/>
        <w:jc w:val="center"/>
        <w:rPr/>
      </w:pPr>
      <w:r>
        <w:rPr>
          <w:rFonts w:cs="Times New Roman" w:ascii="Times New Roman" w:hAnsi="Times New Roman"/>
          <w:b/>
          <w:bCs/>
          <w:color w:val="auto"/>
        </w:rPr>
        <w:t>1. Общие положения</w:t>
      </w:r>
    </w:p>
    <w:p>
      <w:pPr>
        <w:pStyle w:val="Normal"/>
        <w:tabs>
          <w:tab w:val="clear" w:pos="720"/>
          <w:tab w:val="left" w:pos="655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1.1.</w:t>
        <w:tab/>
        <w:t>Воронежская областная общественная организация «Федерация фигурного катания на коньках» (далее именуемая «Федерация»), является основанным на членстве общественным объединением, созданным на основе совместной деятельности для защиты общих интересов и достижения уставных целей объединившихся граждан.</w:t>
      </w:r>
    </w:p>
    <w:p>
      <w:pPr>
        <w:pStyle w:val="Normal"/>
        <w:tabs>
          <w:tab w:val="clear" w:pos="720"/>
          <w:tab w:val="left" w:pos="655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1.2.</w:t>
        <w:tab/>
        <w:t xml:space="preserve">Полное наименование: Воронежская областная общественная организация «Федерация фигурного катания на коньках». </w:t>
      </w:r>
    </w:p>
    <w:p>
      <w:pPr>
        <w:pStyle w:val="Normal"/>
        <w:tabs>
          <w:tab w:val="clear" w:pos="720"/>
          <w:tab w:val="left" w:pos="655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Сокращенное наименование: ВООО «Федерация фигурного катания на коньках».</w:t>
      </w:r>
    </w:p>
    <w:p>
      <w:pPr>
        <w:pStyle w:val="Normal"/>
        <w:tabs>
          <w:tab w:val="clear" w:pos="720"/>
          <w:tab w:val="left" w:pos="65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1.3.</w:t>
        <w:tab/>
        <w:t>Деятельность «Федерации» строится на принципах равноправия и самоуправления и осуществляется в соответствии с Конституцией, Законодательством Российской Федерации и настоящим Уставом. «Федерация» с момента государственной регистрации является юридическим лицом, может обладать обособленным имуществом, иметь самостоятельный баланс, открывать в установленном порядке расчетные и иные счета в банковских учреждениях, иметь круглую печать, штамп, бланки со своим наименованием, символику, подлежащую государственной регистрации в порядке, установленном законодательством Российской Федерации.</w:t>
      </w:r>
    </w:p>
    <w:p>
      <w:pPr>
        <w:pStyle w:val="Normal"/>
        <w:tabs>
          <w:tab w:val="clear" w:pos="720"/>
          <w:tab w:val="left" w:pos="65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1.4. «Федерация» от своего имени вправе приобретать имущественные и личные неимущественные права и принимать на себя обязательства, выступать истцом и ответчиком в арбитражных, третейском и прочих судах.</w:t>
      </w:r>
    </w:p>
    <w:p>
      <w:pPr>
        <w:pStyle w:val="Normal"/>
        <w:tabs>
          <w:tab w:val="clear" w:pos="720"/>
          <w:tab w:val="left" w:pos="66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1.5.</w:t>
        <w:tab/>
        <w:t xml:space="preserve"> «Федерация» отвечает по своим обязательствам всем своим имуществом, на которые может быть обращено взыскание.</w:t>
      </w:r>
    </w:p>
    <w:p>
      <w:pPr>
        <w:pStyle w:val="Normal"/>
        <w:tabs>
          <w:tab w:val="clear" w:pos="720"/>
          <w:tab w:val="left" w:pos="66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1.6. </w:t>
        <w:tab/>
        <w:t>«Федерация» не отвечает по обязательствам своих членов, государства и его органов управления, равно как члены «Федерации», государство и его органы управления не отвечают по обязательствам «Федерации».</w:t>
      </w:r>
    </w:p>
    <w:p>
      <w:pPr>
        <w:pStyle w:val="Normal"/>
        <w:tabs>
          <w:tab w:val="clear" w:pos="720"/>
          <w:tab w:val="left" w:pos="66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1.7.</w:t>
        <w:tab/>
        <w:t>Место нахождения постоянно действующего руководящего органа (Совета) «Федерации»: 394026, Воронежская обл., г. Воронеж, ул. Дружинников, 13.</w:t>
      </w:r>
    </w:p>
    <w:p>
      <w:pPr>
        <w:pStyle w:val="Normal"/>
        <w:tabs>
          <w:tab w:val="clear" w:pos="720"/>
          <w:tab w:val="left" w:pos="66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1.8. Территориальной сферой деятельности «Федерации» является: Воронежская область.</w:t>
      </w:r>
    </w:p>
    <w:p>
      <w:pPr>
        <w:pStyle w:val="Normal"/>
        <w:tabs>
          <w:tab w:val="clear" w:pos="720"/>
          <w:tab w:val="left" w:pos="66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1.9. </w:t>
        <w:tab/>
        <w:t>Организационно-правовая форма «Федерации» – общественная организация.</w:t>
      </w:r>
    </w:p>
    <w:p>
      <w:pPr>
        <w:pStyle w:val="Normal"/>
        <w:bidi w:val="0"/>
        <w:ind w:left="0" w:right="0" w:firstLine="284"/>
        <w:jc w:val="center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Times New Roman" w:ascii="Times New Roman" w:hAnsi="Times New Roman"/>
          <w:b/>
          <w:bCs/>
          <w:color w:val="auto"/>
        </w:rPr>
        <w:t>2. Предмет, цели и задачи «Федерации»</w:t>
      </w:r>
    </w:p>
    <w:p>
      <w:pPr>
        <w:pStyle w:val="Normal"/>
        <w:bidi w:val="0"/>
        <w:ind w:left="0" w:right="0" w:firstLine="284"/>
        <w:jc w:val="center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2.1. Предметом деятельности является развитие и поддержка  массового фигурного катания на коньках в Воронежской области.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2.2. Основными целями деятельности «Федерации» являются: </w:t>
      </w:r>
    </w:p>
    <w:p>
      <w:pPr>
        <w:pStyle w:val="Normal"/>
        <w:bidi w:val="0"/>
        <w:ind w:left="0" w:right="0" w:firstLine="362"/>
        <w:jc w:val="both"/>
        <w:rPr/>
      </w:pPr>
      <w:r>
        <w:rPr>
          <w:rFonts w:cs="Times New Roman" w:ascii="Times New Roman" w:hAnsi="Times New Roman"/>
          <w:color w:val="auto"/>
        </w:rPr>
        <w:t>2.2.1. развитие спорта высших достижений, совершенствование системы подготовки высококвалифицированных спортсменов, подготовки спортивных резервов по массовому фигурному катанию на коньках в Воронежской области;</w:t>
      </w:r>
    </w:p>
    <w:p>
      <w:pPr>
        <w:pStyle w:val="Normal"/>
        <w:bidi w:val="0"/>
        <w:ind w:left="0" w:right="0" w:firstLine="362"/>
        <w:jc w:val="both"/>
        <w:rPr/>
      </w:pPr>
      <w:r>
        <w:rPr>
          <w:rFonts w:cs="Times New Roman" w:ascii="Times New Roman" w:hAnsi="Times New Roman"/>
          <w:color w:val="auto"/>
        </w:rPr>
        <w:t>2.2.2. содействие в развитии и укреплении прямых связей с зарубежными спортсменами, тренерами  и спортивными организациями по фигурному катанию на коньках;</w:t>
      </w:r>
    </w:p>
    <w:p>
      <w:pPr>
        <w:pStyle w:val="Normal"/>
        <w:bidi w:val="0"/>
        <w:ind w:left="0" w:right="0" w:firstLine="362"/>
        <w:jc w:val="both"/>
        <w:rPr/>
      </w:pPr>
      <w:r>
        <w:rPr>
          <w:rFonts w:cs="Times New Roman" w:ascii="Times New Roman" w:hAnsi="Times New Roman"/>
          <w:color w:val="auto"/>
        </w:rPr>
        <w:t>2.2.3. содействие подготовке судей по фигурному катанию на коньках в Воронежской области и организации их работы.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2.3. Для достижения своих целей «Федерация» решает следующие основные задачи: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2.3.1. Способствует расширению в Воронежской области сети клубов, центров, секций фигурного катании на коньках, оказывает организационно - методическую помощь в их работе.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2.3.2. Пропагандирует фигурное  катание на коньках  среди населения, как популярный вид спорта и отдыха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2.3.3. Проводит на территории Воронежской области соревнования по фигурному катанию на коньках.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2.3.4. Содействует  организации и проведению  региональных соревнований по фигурному катанию на коньках.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2.3.5. Содействует организации судейства в сфере фигурного катания  на коньках в Воронежской области.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2.3.6. Содействует созданию  материально-технической  базы, способствующей подготовке спортсменов.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2.3.7. Поощряет спортсменов и лиц, способствующих развитию по фигурному катанию на коньках в Воронежской области.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2.3.8. Содействует  обеспечению защиты здоровья несовершеннолетних спортсменов по фигурному катанию на коньках. </w:t>
      </w:r>
    </w:p>
    <w:p>
      <w:pPr>
        <w:pStyle w:val="Normal"/>
        <w:tabs>
          <w:tab w:val="clear" w:pos="720"/>
          <w:tab w:val="left" w:pos="1037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2.3.9. Разрабатывает и утверждает Положения о проведении соревнований по фигурному катанию на коньках в Воронежской области.</w:t>
      </w:r>
    </w:p>
    <w:p>
      <w:pPr>
        <w:pStyle w:val="Normal"/>
        <w:tabs>
          <w:tab w:val="clear" w:pos="720"/>
          <w:tab w:val="left" w:pos="1027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2.3.10. Содействует выработке принципов, критериев и порядка формирования сборных команд Воронежской области по фигурному катанию на коньках и их тренерского состава.</w:t>
      </w:r>
    </w:p>
    <w:p>
      <w:pPr>
        <w:pStyle w:val="Normal"/>
        <w:tabs>
          <w:tab w:val="clear" w:pos="720"/>
          <w:tab w:val="left" w:pos="1027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2.3.11. Способствует  участию сборных команд Воронежской области по фигурному катанию на коньках, тренеров и судей в областных, российских и международных соревнованиях,  содействует  в обеспечении их подготовки  к соревнованиям.</w:t>
      </w:r>
    </w:p>
    <w:p>
      <w:pPr>
        <w:pStyle w:val="Normal"/>
        <w:tabs>
          <w:tab w:val="clear" w:pos="720"/>
          <w:tab w:val="left" w:pos="1157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2.3.12. Ходатайствует о присвоении высших званий и категорий  спортсменам,  судьям  и тренерам по фигурному катанию на коньках.</w:t>
      </w:r>
    </w:p>
    <w:p>
      <w:pPr>
        <w:pStyle w:val="Normal"/>
        <w:tabs>
          <w:tab w:val="clear" w:pos="720"/>
          <w:tab w:val="left" w:pos="1008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2.4. Для осуществления видов деятельности подлежащих лицензированию, «Федерация» получает лицензию в установленном законом порядке.</w:t>
      </w:r>
    </w:p>
    <w:p>
      <w:pPr>
        <w:pStyle w:val="Normal"/>
        <w:tabs>
          <w:tab w:val="clear" w:pos="720"/>
          <w:tab w:val="left" w:pos="9170" w:leader="hyphen"/>
        </w:tabs>
        <w:bidi w:val="0"/>
        <w:ind w:left="0" w:right="0" w:firstLine="284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tabs>
          <w:tab w:val="clear" w:pos="720"/>
          <w:tab w:val="left" w:pos="9170" w:leader="hyphen"/>
        </w:tabs>
        <w:bidi w:val="0"/>
        <w:ind w:left="0" w:right="0" w:firstLine="284"/>
        <w:jc w:val="center"/>
        <w:rPr/>
      </w:pPr>
      <w:r>
        <w:rPr>
          <w:rFonts w:cs="Times New Roman" w:ascii="Times New Roman" w:hAnsi="Times New Roman"/>
          <w:b/>
          <w:bCs/>
          <w:color w:val="auto"/>
        </w:rPr>
        <w:t>3. Права и обязанности «Федерации»</w:t>
      </w:r>
    </w:p>
    <w:p>
      <w:pPr>
        <w:pStyle w:val="Normal"/>
        <w:tabs>
          <w:tab w:val="clear" w:pos="720"/>
          <w:tab w:val="left" w:pos="9170" w:leader="hyphen"/>
        </w:tabs>
        <w:bidi w:val="0"/>
        <w:ind w:left="0" w:right="0" w:firstLine="284"/>
        <w:jc w:val="center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3.1. Для осуществления своих целей «Федерация» имеет право: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- свободно распространять информацию о своей деятельности;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- участвовать в выработке решений органов государственной власти и органов местного самоуправления в порядке и объеме, предусмотренными Федеральным законом и другими законами;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- проводить собрания, митинги, демонстрации, шествия и пикетирование;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- учреждать средства массовой информации и осуществлять издательскую деятельность;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- 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- осуществлять в полном объеме полномочия, предусмотренные законами об общественных объединениях;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- выступать с инициативами по различным вопросам общественной жизни, вносить предложения в органы государственной власти;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- участвовать в выборах и референдумах в порядке, установленном законодательством Российской Федерации;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- поощрять членов «Федерации» за активную работу морально и материально;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- содержать штатных работников, работающих по найму, на которых распространяется законодательство Российской Федерации о труде и социальном страховании.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3.2. «Федерация» обязана: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3.2.1. Соблюдать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Уставом.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  <w:lang w:eastAsia="en-US"/>
        </w:rPr>
        <w:t xml:space="preserve">3.2.2. </w:t>
      </w:r>
      <w:r>
        <w:rPr>
          <w:rFonts w:cs="Times New Roman" w:ascii="Times New Roman" w:hAnsi="Times New Roman"/>
          <w:color w:val="auto"/>
        </w:rPr>
        <w:t>Обеспечивать доступность ознакомления с ежегодным отчетом об использовании своего имущества.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3.2.3. Ежегодно информировать орган, принявший решение о государственной регистрации,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«Федерации» в объеме сведений, включаемых в единый государственный реестр юридических лиц.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3.2.4. Предоставлять по запросу органа, принимающего решения о государственной регистрации «Федерации», решения руководящих органов и должностных лиц, а также годовые и квартальные отчеты о своей деятельности в объеме сведений, представляемых в налоговые органы.</w:t>
      </w:r>
    </w:p>
    <w:p>
      <w:pPr>
        <w:pStyle w:val="Normal"/>
        <w:tabs>
          <w:tab w:val="clear" w:pos="720"/>
          <w:tab w:val="left" w:pos="1142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3.2.5. Допускать представителей органа, принимающего решения о государственной регистрации «Федерации», на проводимые «Федерацией» мероприятия.</w:t>
      </w:r>
    </w:p>
    <w:p>
      <w:pPr>
        <w:pStyle w:val="Normal"/>
        <w:tabs>
          <w:tab w:val="clear" w:pos="720"/>
          <w:tab w:val="left" w:pos="1147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3.2.6. Оказывать содействие представителям органа, принимающего решения о государственной регистрации «Федерации», в ознакомлении с деятельностью «Федерации» в связи с достижением уставных целей и соблюдением законодательства Российской Федерации.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3.2.7. Информировать орган, принимающий решение о государственной регистрации «Федерации», об изменении сведений, указанных в пункте 1 статьи 5 Федерального закона «О государственной регистрации юридических лиц и индивидуальных предпринимателей» от 08.08.2001 N 129-ФЗ, за исключением сведений о полученных лицензиях, в течение  трех дней с момента таких изменений.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Times New Roman" w:ascii="Times New Roman" w:hAnsi="Times New Roman"/>
          <w:b/>
          <w:bCs/>
          <w:color w:val="auto"/>
        </w:rPr>
        <w:t>4. Членство в «Федерации», условия и порядок приобретения и утраты членства</w:t>
      </w:r>
    </w:p>
    <w:p>
      <w:pPr>
        <w:pStyle w:val="Normal"/>
        <w:bidi w:val="0"/>
        <w:ind w:left="0" w:right="0" w:firstLine="284"/>
        <w:jc w:val="center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numPr>
          <w:ilvl w:val="0"/>
          <w:numId w:val="0"/>
        </w:numPr>
        <w:bidi w:val="0"/>
        <w:ind w:left="0" w:right="0" w:firstLine="284"/>
        <w:jc w:val="both"/>
        <w:outlineLvl w:val="1"/>
        <w:rPr/>
      </w:pPr>
      <w:r>
        <w:rPr>
          <w:rFonts w:cs="Times New Roman" w:ascii="Times New Roman" w:hAnsi="Times New Roman"/>
          <w:color w:val="auto"/>
        </w:rPr>
        <w:t>4.1. Вступление в «Федерацию» добровольное.</w:t>
      </w:r>
    </w:p>
    <w:p>
      <w:pPr>
        <w:pStyle w:val="Normal"/>
        <w:numPr>
          <w:ilvl w:val="0"/>
          <w:numId w:val="0"/>
        </w:numPr>
        <w:bidi w:val="0"/>
        <w:ind w:left="0" w:right="0" w:firstLine="284"/>
        <w:jc w:val="both"/>
        <w:outlineLvl w:val="1"/>
        <w:rPr/>
      </w:pPr>
      <w:r>
        <w:rPr>
          <w:rFonts w:cs="Times New Roman" w:ascii="Times New Roman" w:hAnsi="Times New Roman"/>
          <w:color w:val="auto"/>
        </w:rPr>
        <w:t>4.2. «Федерация»  открыта для вступления новых членов.</w:t>
      </w:r>
    </w:p>
    <w:p>
      <w:pPr>
        <w:pStyle w:val="Normal"/>
        <w:numPr>
          <w:ilvl w:val="0"/>
          <w:numId w:val="0"/>
        </w:numPr>
        <w:bidi w:val="0"/>
        <w:ind w:left="0" w:right="0" w:firstLine="284"/>
        <w:jc w:val="both"/>
        <w:outlineLvl w:val="1"/>
        <w:rPr/>
      </w:pPr>
      <w:r>
        <w:rPr>
          <w:rFonts w:cs="Times New Roman" w:ascii="Times New Roman" w:hAnsi="Times New Roman"/>
          <w:color w:val="auto"/>
        </w:rPr>
        <w:t xml:space="preserve">4.3. Членами «Федерации» могут быть граждане Российской Федерации, достигшие 18-ти лет, признающие Устав «Федерации» и регулярно уплачивающие членские взносы. Иностранные граждане и лица без гражданства, законно находящиеся на территории Российской Федерации, также могут быть членами «Федерации», </w:t>
      </w:r>
      <w:r>
        <w:rPr>
          <w:rFonts w:cs="Times New Roman" w:ascii="Times New Roman" w:hAnsi="Times New Roman"/>
        </w:rPr>
        <w:t>за исключением случаев, установленных международными договорами Российской Федерации или федеральными законами.</w:t>
      </w:r>
    </w:p>
    <w:p>
      <w:pPr>
        <w:pStyle w:val="Normal"/>
        <w:tabs>
          <w:tab w:val="clear" w:pos="720"/>
          <w:tab w:val="left" w:pos="96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4.4. Членами «Федерации» могут быть юридические лица - общественные объединения.</w:t>
      </w:r>
    </w:p>
    <w:p>
      <w:pPr>
        <w:pStyle w:val="Normal"/>
        <w:tabs>
          <w:tab w:val="clear" w:pos="720"/>
          <w:tab w:val="left" w:pos="96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4.5. Прием членов в «Федерацию» и выход из неё осуществляется по решению Совета «Федерации» на основании поданного заявления или ходатайства простым большинством голосов. </w:t>
      </w:r>
    </w:p>
    <w:p>
      <w:pPr>
        <w:pStyle w:val="Normal"/>
        <w:tabs>
          <w:tab w:val="clear" w:pos="720"/>
          <w:tab w:val="left" w:pos="96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С момента принятия такого решения о приеме в члены  заявитель становится членом «Федерации».</w:t>
      </w:r>
    </w:p>
    <w:p>
      <w:pPr>
        <w:pStyle w:val="Normal"/>
        <w:tabs>
          <w:tab w:val="clear" w:pos="720"/>
          <w:tab w:val="left" w:pos="96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4.6. Порядок уплаты, а также размер вступительных и членских взносов ежегодно определяется Советом «Федерации».</w:t>
      </w:r>
    </w:p>
    <w:p>
      <w:pPr>
        <w:pStyle w:val="Normal"/>
        <w:tabs>
          <w:tab w:val="clear" w:pos="720"/>
          <w:tab w:val="left" w:pos="960" w:leader="none"/>
        </w:tabs>
        <w:bidi w:val="0"/>
        <w:ind w:left="0" w:right="0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tabs>
          <w:tab w:val="clear" w:pos="720"/>
          <w:tab w:val="left" w:pos="811" w:leader="none"/>
          <w:tab w:val="left" w:pos="7267" w:leader="none"/>
          <w:tab w:val="left" w:pos="8688" w:leader="underscor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4.7. Членство в «Федерации» прекращается:</w:t>
      </w:r>
    </w:p>
    <w:p>
      <w:pPr>
        <w:pStyle w:val="Normal"/>
        <w:tabs>
          <w:tab w:val="clear" w:pos="720"/>
          <w:tab w:val="left" w:pos="1022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4.7.1. В случае выхода по заявлению.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4.7.2. В случае исключения из «Федерации».</w:t>
      </w:r>
    </w:p>
    <w:p>
      <w:pPr>
        <w:pStyle w:val="Normal"/>
        <w:tabs>
          <w:tab w:val="clear" w:pos="720"/>
          <w:tab w:val="left" w:pos="96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4.8.</w:t>
        <w:tab/>
        <w:t>Член «Федерации»  вправе в любой момент выйти из «Федерации». При этом необходимо подать письменное заявление, которое рассматривается Советом «Федерации» в течение одного месяца. Членство считается утраченным после получения Советом «Федерации» письменного заявления от члена «Федерации», содержащего информацию о добровольном выходе.</w:t>
      </w:r>
    </w:p>
    <w:p>
      <w:pPr>
        <w:pStyle w:val="Normal"/>
        <w:tabs>
          <w:tab w:val="clear" w:pos="720"/>
          <w:tab w:val="left" w:pos="96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4.8.1.</w:t>
        <w:tab/>
        <w:t>Выход из «Федерации»   добровольный.</w:t>
      </w:r>
    </w:p>
    <w:p>
      <w:pPr>
        <w:pStyle w:val="Normal"/>
        <w:tabs>
          <w:tab w:val="clear" w:pos="720"/>
          <w:tab w:val="left" w:pos="96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4.8.2.</w:t>
        <w:tab/>
        <w:t>Исключение членов «Федерации» осуществляется  Советом «Федерации» в случае: неисполнения положений настоящего устава; дискредитации «Федерации», а также смерти гражданина или прекращения деятельности юридического лица  -  общественного объединения.</w:t>
      </w:r>
    </w:p>
    <w:p>
      <w:pPr>
        <w:pStyle w:val="Normal"/>
        <w:tabs>
          <w:tab w:val="clear" w:pos="720"/>
          <w:tab w:val="left" w:pos="96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>Физическое или юридическое лицо - общественная организация считается утратившим членство в «Федерации» в случае принятия решения о его исключении Советом «Федерации».</w:t>
      </w:r>
    </w:p>
    <w:p>
      <w:pPr>
        <w:pStyle w:val="Normal"/>
        <w:tabs>
          <w:tab w:val="clear" w:pos="720"/>
          <w:tab w:val="left" w:pos="960" w:leader="none"/>
        </w:tabs>
        <w:bidi w:val="0"/>
        <w:ind w:left="0" w:right="0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numPr>
          <w:ilvl w:val="0"/>
          <w:numId w:val="0"/>
        </w:numPr>
        <w:bidi w:val="0"/>
        <w:ind w:left="0" w:right="0" w:firstLine="284"/>
        <w:jc w:val="center"/>
        <w:outlineLvl w:val="0"/>
        <w:rPr/>
      </w:pPr>
      <w:bookmarkStart w:id="0" w:name="bookmark0"/>
      <w:r>
        <w:rPr>
          <w:rFonts w:cs="Times New Roman" w:ascii="Times New Roman" w:hAnsi="Times New Roman"/>
          <w:b/>
          <w:bCs/>
          <w:color w:val="auto"/>
        </w:rPr>
        <w:t>5. Права и обязанности членов «Федерации»</w:t>
      </w:r>
      <w:bookmarkEnd w:id="0"/>
    </w:p>
    <w:p>
      <w:pPr>
        <w:pStyle w:val="Normal"/>
        <w:numPr>
          <w:ilvl w:val="0"/>
          <w:numId w:val="0"/>
        </w:numPr>
        <w:bidi w:val="0"/>
        <w:ind w:left="0" w:right="0" w:firstLine="284"/>
        <w:jc w:val="center"/>
        <w:outlineLvl w:val="0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5.1. Члены «Федерации» имеют право: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5.1.1. Участвовать во всех мероприятиях, проводимых «Федерацией».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5.1.2. Избирать и быть избранными в руководящие и контрольно-ревизионные органы в соответствии с Уставом.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5.1.3.Пользоваться имуществом «Федерации».</w:t>
      </w:r>
    </w:p>
    <w:p>
      <w:pPr>
        <w:pStyle w:val="Normal"/>
        <w:tabs>
          <w:tab w:val="clear" w:pos="720"/>
          <w:tab w:val="left" w:pos="868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5.1.4. Получать информацию,  касающуюся проводимых «Федерацией» мероприятий. </w:t>
      </w:r>
    </w:p>
    <w:p>
      <w:pPr>
        <w:pStyle w:val="Normal"/>
        <w:tabs>
          <w:tab w:val="clear" w:pos="720"/>
          <w:tab w:val="left" w:pos="849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5.1.5. Добровольно прекращать членство в «Федерации». </w:t>
      </w:r>
    </w:p>
    <w:p>
      <w:pPr>
        <w:pStyle w:val="Normal"/>
        <w:tabs>
          <w:tab w:val="clear" w:pos="720"/>
          <w:tab w:val="left" w:pos="849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5.2. Члены «Федерации» обязаны:</w:t>
      </w:r>
    </w:p>
    <w:p>
      <w:pPr>
        <w:pStyle w:val="Normal"/>
        <w:tabs>
          <w:tab w:val="clear" w:pos="720"/>
          <w:tab w:val="left" w:pos="854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5.2.1. Соблюдать Устав «Федерации».</w:t>
      </w:r>
    </w:p>
    <w:p>
      <w:pPr>
        <w:pStyle w:val="Normal"/>
        <w:tabs>
          <w:tab w:val="clear" w:pos="720"/>
          <w:tab w:val="left" w:pos="854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5.2.2. Регулярно уплачивать членские взносы.</w:t>
      </w:r>
    </w:p>
    <w:p>
      <w:pPr>
        <w:pStyle w:val="Normal"/>
        <w:tabs>
          <w:tab w:val="clear" w:pos="720"/>
          <w:tab w:val="left" w:pos="854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5.2.3. Содействовать реализации решений, принимаемых «Федерацией».</w:t>
      </w:r>
    </w:p>
    <w:p>
      <w:pPr>
        <w:pStyle w:val="Normal"/>
        <w:numPr>
          <w:ilvl w:val="0"/>
          <w:numId w:val="0"/>
        </w:numPr>
        <w:bidi w:val="0"/>
        <w:ind w:left="0" w:right="0" w:firstLine="284"/>
        <w:jc w:val="both"/>
        <w:outlineLvl w:val="0"/>
        <w:rPr/>
      </w:pPr>
      <w:r>
        <w:rPr/>
      </w:r>
      <w:bookmarkStart w:id="1" w:name="bookmark1"/>
      <w:bookmarkStart w:id="2" w:name="bookmark1"/>
    </w:p>
    <w:p>
      <w:pPr>
        <w:pStyle w:val="Normal"/>
        <w:numPr>
          <w:ilvl w:val="0"/>
          <w:numId w:val="0"/>
        </w:numPr>
        <w:bidi w:val="0"/>
        <w:ind w:left="0" w:right="0" w:firstLine="284"/>
        <w:jc w:val="center"/>
        <w:outlineLvl w:val="0"/>
        <w:rPr/>
      </w:pPr>
      <w:r>
        <w:rPr>
          <w:rFonts w:cs="Times New Roman" w:ascii="Times New Roman" w:hAnsi="Times New Roman"/>
          <w:b/>
          <w:bCs/>
          <w:color w:val="auto"/>
        </w:rPr>
        <w:t xml:space="preserve">6. Руководящие и контрольно - ревизионные органы «Федерации», </w:t>
      </w:r>
    </w:p>
    <w:p>
      <w:pPr>
        <w:pStyle w:val="Normal"/>
        <w:numPr>
          <w:ilvl w:val="0"/>
          <w:numId w:val="0"/>
        </w:numPr>
        <w:bidi w:val="0"/>
        <w:ind w:left="0" w:right="0" w:firstLine="284"/>
        <w:jc w:val="center"/>
        <w:outlineLvl w:val="0"/>
        <w:rPr/>
      </w:pPr>
      <w:bookmarkStart w:id="3" w:name="bookmark1"/>
      <w:r>
        <w:rPr>
          <w:rFonts w:cs="Times New Roman" w:ascii="Times New Roman" w:hAnsi="Times New Roman"/>
          <w:b/>
          <w:bCs/>
          <w:color w:val="auto"/>
        </w:rPr>
        <w:t>их компетенция</w:t>
      </w:r>
      <w:bookmarkEnd w:id="3"/>
      <w:r>
        <w:rPr>
          <w:rFonts w:cs="Times New Roman" w:ascii="Times New Roman" w:hAnsi="Times New Roman"/>
          <w:b/>
          <w:bCs/>
          <w:color w:val="auto"/>
        </w:rPr>
        <w:t xml:space="preserve"> и порядок формирования</w:t>
      </w:r>
    </w:p>
    <w:p>
      <w:pPr>
        <w:pStyle w:val="Normal"/>
        <w:numPr>
          <w:ilvl w:val="0"/>
          <w:numId w:val="0"/>
        </w:numPr>
        <w:bidi w:val="0"/>
        <w:ind w:left="0" w:right="0" w:firstLine="284"/>
        <w:jc w:val="center"/>
        <w:outlineLvl w:val="0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tabs>
          <w:tab w:val="clear" w:pos="720"/>
          <w:tab w:val="left" w:pos="681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6.1.Руководящими органами «Федерации» являются: </w:t>
      </w:r>
    </w:p>
    <w:p>
      <w:pPr>
        <w:pStyle w:val="Normal"/>
        <w:tabs>
          <w:tab w:val="clear" w:pos="720"/>
          <w:tab w:val="left" w:pos="681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6.1.1. Конференция членов «Федерации» (далее – Конференция) - высший руководящий орган «Федерации».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6.1.2. Совет «Федерации» (далее – Совет) - постоянно действующий руководящий орган.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6.1.3. Президент «Федерации» (далее – Президент).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tabs>
          <w:tab w:val="clear" w:pos="720"/>
          <w:tab w:val="left" w:pos="676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6.2. Руководящие органы.</w:t>
      </w:r>
    </w:p>
    <w:p>
      <w:pPr>
        <w:pStyle w:val="Normal"/>
        <w:tabs>
          <w:tab w:val="clear" w:pos="720"/>
          <w:tab w:val="left" w:pos="815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6.2.1. Отчетно-выборная Конференция проводится по мере необходимости, но не реже одного раза в четыре года. Отчетная Конференция проводится не реже одного раза в два года. </w:t>
      </w:r>
    </w:p>
    <w:p>
      <w:pPr>
        <w:pStyle w:val="Normal"/>
        <w:tabs>
          <w:tab w:val="clear" w:pos="720"/>
          <w:tab w:val="left" w:pos="815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Дата проведения Конференции определяется Советом.  Совет объявляет о созыве Конференции и порядке работы не позднее, чем за два месяца до ее начала.</w:t>
      </w:r>
    </w:p>
    <w:p>
      <w:pPr>
        <w:pStyle w:val="Normal"/>
        <w:tabs>
          <w:tab w:val="clear" w:pos="720"/>
          <w:tab w:val="left" w:pos="815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Конференция правомочна в случае участия в ее работе более 50% членов «Федерации».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6.2.1.1. Исключительной компетенцией Конференции является: </w:t>
      </w:r>
    </w:p>
    <w:p>
      <w:pPr>
        <w:pStyle w:val="Normal"/>
        <w:tabs>
          <w:tab w:val="clear" w:pos="720"/>
          <w:tab w:val="left" w:pos="1055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6.2.1.1.1. Утверждение Устава «Федерации» и внесение в него изменений и дополнений.</w:t>
      </w:r>
    </w:p>
    <w:p>
      <w:pPr>
        <w:pStyle w:val="Normal"/>
        <w:tabs>
          <w:tab w:val="clear" w:pos="720"/>
          <w:tab w:val="left" w:pos="1175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6.2.1.1.2. Избрание членов Совета и Ревизора. </w:t>
      </w:r>
    </w:p>
    <w:p>
      <w:pPr>
        <w:pStyle w:val="Normal"/>
        <w:tabs>
          <w:tab w:val="clear" w:pos="720"/>
          <w:tab w:val="left" w:pos="1055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6.2.1.1.3. Определение количественного состава членов  Совета.</w:t>
      </w:r>
    </w:p>
    <w:p>
      <w:pPr>
        <w:pStyle w:val="Normal"/>
        <w:tabs>
          <w:tab w:val="clear" w:pos="720"/>
          <w:tab w:val="left" w:pos="1194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6.2.1.1.4. Избрание Президента и досрочное прекращение его полномочий. Срок полномочий Президента 4 года.</w:t>
      </w:r>
    </w:p>
    <w:p>
      <w:pPr>
        <w:pStyle w:val="Normal"/>
        <w:tabs>
          <w:tab w:val="clear" w:pos="720"/>
          <w:tab w:val="left" w:pos="105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6.2.1.1.5. Обсуждение и утверждение отчетов Совета, Ревизора и утверждение годового бухгалтерского баланса «Федерации».</w:t>
      </w:r>
    </w:p>
    <w:p>
      <w:pPr>
        <w:pStyle w:val="Normal"/>
        <w:tabs>
          <w:tab w:val="clear" w:pos="720"/>
          <w:tab w:val="left" w:pos="105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6.2.1.1.6. Принятие решения о реорганизации и ликвидации «Федерации».</w:t>
      </w:r>
    </w:p>
    <w:p>
      <w:pPr>
        <w:pStyle w:val="Normal"/>
        <w:tabs>
          <w:tab w:val="clear" w:pos="720"/>
          <w:tab w:val="left" w:pos="1185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6.2.1.1.7. Определение основных направлений деятельности «Федерации» принципов формирования и использования её имущества.</w:t>
      </w:r>
    </w:p>
    <w:p>
      <w:pPr>
        <w:pStyle w:val="Normal"/>
        <w:tabs>
          <w:tab w:val="clear" w:pos="720"/>
          <w:tab w:val="left" w:pos="119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6.2.1.1.8. Принятие решения об участии «Федерации» в других организациях.</w:t>
      </w:r>
    </w:p>
    <w:p>
      <w:pPr>
        <w:pStyle w:val="Normal"/>
        <w:tabs>
          <w:tab w:val="clear" w:pos="720"/>
          <w:tab w:val="left" w:pos="119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6.2.1.1.9. Досрочное прекращение полномочий членов Совета по следующим причинам: из-за болезни, длительного отсутствия, в случае смерти, уклонения от исполнения своих обязанностей, нарушения Устава «Федерации», нанесения материального ущерба «Федерации».</w:t>
      </w:r>
    </w:p>
    <w:p>
      <w:pPr>
        <w:pStyle w:val="Normal"/>
        <w:tabs>
          <w:tab w:val="clear" w:pos="720"/>
          <w:tab w:val="left" w:pos="119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6.2.1.2. Решения Конференции по вопросам исключительной компетенции принимаются квалифицированным большинством в 2/3 голосов присутствующих на Конференции членов «Федерации», по другим вопросам - простым большинством голосов присутствующих на Конференции членов. Внеочередная Конференция созывается по решению Совета, Ревизора или  по требованию не менее 1/3 членов «Федерации».</w:t>
      </w:r>
    </w:p>
    <w:p>
      <w:pPr>
        <w:pStyle w:val="Normal"/>
        <w:tabs>
          <w:tab w:val="clear" w:pos="720"/>
          <w:tab w:val="left" w:pos="1190" w:leader="none"/>
        </w:tabs>
        <w:bidi w:val="0"/>
        <w:ind w:left="0" w:right="0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tabs>
          <w:tab w:val="clear" w:pos="720"/>
          <w:tab w:val="left" w:pos="815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6.3. Постоянно действующим руководящим органом «Федерации» является Совет, который избирается на Конференции. Заседания Совета проводятся по мере необходимости, но не реже одного раза в квартал.</w:t>
      </w:r>
    </w:p>
    <w:p>
      <w:pPr>
        <w:pStyle w:val="Normal"/>
        <w:tabs>
          <w:tab w:val="clear" w:pos="720"/>
          <w:tab w:val="left" w:pos="815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Срок полномочий Совета 4 года.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6.3.1. Руководит работой Совета и проводит его заседания Председатель Совета.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  <w:lang w:eastAsia="en-US"/>
        </w:rPr>
        <w:t xml:space="preserve">6.3.1.1. </w:t>
      </w:r>
      <w:r>
        <w:rPr>
          <w:rFonts w:cs="Times New Roman" w:ascii="Times New Roman" w:hAnsi="Times New Roman"/>
          <w:color w:val="auto"/>
        </w:rPr>
        <w:t>Заседания Совета правомочны при участии в них более половины членов. Решения Совета принимаются простым большинством голосов присутствующих на заседании членов Совета.  Количественный состав членов Совета определяется решением Конференции, но не может быть менее 3 (трех) членов.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6.3.3. Совет: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6.3.3.1. Из своего состава избирает Председателя Совета сроком на 4 года.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6.3.3.2. Организует работу по выполнению решений Конференции.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6.3.3.3. Утверждает ежегодные текущие программы и годовые календарные планы мероприятий, бюджеты, сметы доходов и расходов и отчеты об их использовании.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6.3.3.4. Решает вопросы о создании представительств и филиалов «Федерации» и утверждает положения о представительствах и филиалах.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6.3.3.5. Заслушивает отчеты представительств и филиалов.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6.3.3.6. Заслушивает отчеты Председателя Совета и Президента.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6.3.3.7. Принимает решения о приеме в члены «Федерации» и об исключении из членов «Федерации». 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6.4. Компетенция Председателя Совета: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6.4.1. Осуществляет общее руководство деятельностью «Федерации».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6.4.2. Организует работу «Федерации».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6.4.3. Обеспечивает выполнение решений Конференции и Совета.</w:t>
      </w:r>
    </w:p>
    <w:p>
      <w:pPr>
        <w:pStyle w:val="Normal"/>
        <w:tabs>
          <w:tab w:val="clear" w:pos="720"/>
          <w:tab w:val="left" w:pos="863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6.5.4. Определяет основные источники финансирования деятельности «Федерации».</w:t>
      </w:r>
    </w:p>
    <w:p>
      <w:pPr>
        <w:pStyle w:val="Normal"/>
        <w:tabs>
          <w:tab w:val="clear" w:pos="720"/>
          <w:tab w:val="left" w:pos="1142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6.4.5. Распоряжается имуществом и средствами «Федерации», в пределах установленных Конференцией.</w:t>
      </w:r>
    </w:p>
    <w:p>
      <w:pPr>
        <w:pStyle w:val="Normal"/>
        <w:tabs>
          <w:tab w:val="clear" w:pos="720"/>
          <w:tab w:val="left" w:pos="8507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6.4.6. Действует от имени «Федерации» без доверенности и представляет «Федерацию» во взаимоотношениях с органами и организациями.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6.4.1. Выдает доверенности, открывает счета, в том числе валютные, в банковских учреждениях Российской Федерации.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6.10.   Президент «Федерации»: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6.5.1.  Президент «Федерации» избирается Конференцией сроком на 4 года.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6.5.2. Представляет Организацию в российских и зарубежных  Федерациях, органах государственной власти федерального уровня, уровня субъектов Российской Федерации и органов местного самоуправления, общественных и коммерческих организациях и иных структурах форм собственности, осуществляет взаимодействие с данными органами и организациями.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6.5.3.</w:t>
      </w:r>
      <w:r>
        <w:rPr>
          <w:rFonts w:cs="Times New Roman" w:ascii="Times New Roman" w:hAnsi="Times New Roman"/>
          <w:i/>
          <w:iCs/>
          <w:color w:val="auto"/>
        </w:rPr>
        <w:t xml:space="preserve">  </w:t>
      </w:r>
      <w:r>
        <w:rPr>
          <w:rFonts w:cs="Times New Roman" w:ascii="Times New Roman" w:hAnsi="Times New Roman"/>
          <w:color w:val="auto"/>
        </w:rPr>
        <w:t xml:space="preserve">  Действует без доверенности.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6.5.4. Утверждает по согласованию с Советом «Федерации» штатное расписание, условия оплаты труда работников «Федерации», решает вопросы их социального страхования.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color w:val="008000"/>
        </w:rPr>
      </w:pPr>
      <w:r>
        <w:rPr>
          <w:rFonts w:cs="Times New Roman" w:ascii="Times New Roman" w:hAnsi="Times New Roman"/>
          <w:color w:val="008000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6.6. Ревизор: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6.6.1. Контрольно-ревизионным органом «Федерации» является Ревизор.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6.6.2. Ревизор избирается Конференцией сроком на 4 года. Его деятельность регламентируется Положением, которое утверждается Советом.</w:t>
      </w:r>
    </w:p>
    <w:p>
      <w:pPr>
        <w:pStyle w:val="Normal"/>
        <w:tabs>
          <w:tab w:val="clear" w:pos="720"/>
          <w:tab w:val="left" w:pos="998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6.6.3. Ревизор осуществляет проверку финансово-хозяйственной деятельности «Федерации» не реже одного раза в год.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6.6.4. Результат проверки (отчет) не позднее одного месяца после ее проведения направляется в Совет, а также предоставляется Конференции «Федерации» для утверждения.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6.6.5. При проведении ревизий (проверок) финансово-хозяйственной деятельности «Федерации» Ревизор вправе затребовать любую информацию, связанную с деятельностью «Федерации».</w:t>
      </w:r>
    </w:p>
    <w:p>
      <w:pPr>
        <w:pStyle w:val="Normal"/>
        <w:bidi w:val="0"/>
        <w:ind w:left="0" w:right="0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6.7. Секретарь «Федерации»: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6.7.1. обеспечивает подготовку Конференции, заседаний Совета, рабочих совещаний Председателя Совета и Президент «Федерации»;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6.7.2. осуществляет регистрацию выдвинутых на выборные должности кандидатов;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6.7.3. ведет реестр членов «Федерации»;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6.7.4. организует учет уплаты членских взносов;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6.7.5. выдает  членские билеты членам «Федерации», подтверждающие их членство в «Федерации»;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6.7.6. организует делопроизводство в «Федерации», обеспечивает сохранность конфиденциальной информации, полученной в процессе деятельности «Федерации».</w:t>
      </w:r>
    </w:p>
    <w:p>
      <w:pPr>
        <w:pStyle w:val="Normal"/>
        <w:numPr>
          <w:ilvl w:val="0"/>
          <w:numId w:val="0"/>
        </w:numPr>
        <w:bidi w:val="0"/>
        <w:ind w:left="0" w:right="0" w:firstLine="284"/>
        <w:jc w:val="center"/>
        <w:outlineLvl w:val="0"/>
        <w:rPr/>
      </w:pPr>
      <w:r>
        <w:rPr/>
      </w:r>
      <w:bookmarkStart w:id="4" w:name="bookmark2"/>
      <w:bookmarkStart w:id="5" w:name="bookmark2"/>
    </w:p>
    <w:p>
      <w:pPr>
        <w:pStyle w:val="Normal"/>
        <w:numPr>
          <w:ilvl w:val="0"/>
          <w:numId w:val="0"/>
        </w:numPr>
        <w:bidi w:val="0"/>
        <w:ind w:left="0" w:right="0" w:firstLine="284"/>
        <w:jc w:val="center"/>
        <w:outlineLvl w:val="0"/>
        <w:rPr/>
      </w:pPr>
      <w:bookmarkStart w:id="6" w:name="bookmark2"/>
      <w:r>
        <w:rPr>
          <w:rFonts w:cs="Times New Roman" w:ascii="Times New Roman" w:hAnsi="Times New Roman"/>
          <w:b/>
          <w:bCs/>
          <w:color w:val="auto"/>
        </w:rPr>
        <w:t>7. Источники формирования денежных средств и иного имущества «Федерации»</w:t>
      </w:r>
      <w:bookmarkEnd w:id="6"/>
    </w:p>
    <w:p>
      <w:pPr>
        <w:pStyle w:val="Normal"/>
        <w:numPr>
          <w:ilvl w:val="0"/>
          <w:numId w:val="0"/>
        </w:numPr>
        <w:bidi w:val="0"/>
        <w:ind w:left="0" w:right="0" w:firstLine="284"/>
        <w:jc w:val="center"/>
        <w:outlineLvl w:val="0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7.1. «</w:t>
      </w:r>
      <w:r>
        <w:rPr>
          <w:rFonts w:cs="Times New Roman" w:ascii="Times New Roman" w:hAnsi="Times New Roman"/>
          <w:color w:val="auto"/>
        </w:rPr>
        <w:t>Федерация</w:t>
      </w:r>
      <w:r>
        <w:rPr>
          <w:rFonts w:cs="Times New Roman" w:ascii="Times New Roman" w:hAnsi="Times New Roman"/>
        </w:rPr>
        <w:t>» может иметь в собственности земельные участки, здания, сооружения, жилищный фонд, транспорт, оборудование, инвентарь, оргтехнику, имущество культурно-просветительного и спортивно-оздоровительного назначения, денежные средства, включая валютные, ценные бумаги и иное имущество, необходимое для материального обеспечения деятельности «</w:t>
      </w:r>
      <w:r>
        <w:rPr>
          <w:rFonts w:cs="Times New Roman" w:ascii="Times New Roman" w:hAnsi="Times New Roman"/>
          <w:color w:val="auto"/>
        </w:rPr>
        <w:t>Федерации</w:t>
      </w:r>
      <w:r>
        <w:rPr>
          <w:rFonts w:cs="Times New Roman" w:ascii="Times New Roman" w:hAnsi="Times New Roman"/>
        </w:rPr>
        <w:t>».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7.2. В соответствии с уставными целями и задачами в собственности «</w:t>
      </w:r>
      <w:r>
        <w:rPr>
          <w:rFonts w:cs="Times New Roman" w:ascii="Times New Roman" w:hAnsi="Times New Roman"/>
          <w:color w:val="auto"/>
        </w:rPr>
        <w:t>Федерации</w:t>
      </w:r>
      <w:r>
        <w:rPr>
          <w:rFonts w:cs="Times New Roman" w:ascii="Times New Roman" w:hAnsi="Times New Roman"/>
        </w:rPr>
        <w:t>» могут находиться издательства, учреждения, средства массовой информации, а также объекты интеллектуальной собственности и авторских прав.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7.3 «</w:t>
      </w:r>
      <w:r>
        <w:rPr>
          <w:rFonts w:cs="Times New Roman" w:ascii="Times New Roman" w:hAnsi="Times New Roman"/>
          <w:color w:val="auto"/>
        </w:rPr>
        <w:t>Федерация</w:t>
      </w:r>
      <w:r>
        <w:rPr>
          <w:rFonts w:cs="Times New Roman" w:ascii="Times New Roman" w:hAnsi="Times New Roman"/>
        </w:rPr>
        <w:t>» владеет, пользуется и распоряжается находящимися в ее собственности имуществом в соответствии с уставными целями и задачами.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7.4. Имущество и средства «</w:t>
      </w:r>
      <w:r>
        <w:rPr>
          <w:rFonts w:cs="Times New Roman" w:ascii="Times New Roman" w:hAnsi="Times New Roman"/>
          <w:color w:val="auto"/>
        </w:rPr>
        <w:t>Федерации</w:t>
      </w:r>
      <w:r>
        <w:rPr>
          <w:rFonts w:cs="Times New Roman" w:ascii="Times New Roman" w:hAnsi="Times New Roman"/>
        </w:rPr>
        <w:t>» формируются за счет следующих источников: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вступительных и членских взносов;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добровольных взносов и пожертвований;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>дивидендов и процентов по приобретенным «</w:t>
      </w:r>
      <w:r>
        <w:rPr>
          <w:rFonts w:cs="Times New Roman" w:ascii="Times New Roman" w:hAnsi="Times New Roman"/>
          <w:color w:val="auto"/>
        </w:rPr>
        <w:t>Федерацией</w:t>
      </w:r>
      <w:r>
        <w:rPr>
          <w:rFonts w:cs="Times New Roman" w:ascii="Times New Roman" w:hAnsi="Times New Roman"/>
        </w:rPr>
        <w:t>» акциям и другим ценным бумагам;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>поступлений от проводимых «</w:t>
      </w:r>
      <w:r>
        <w:rPr>
          <w:rFonts w:cs="Times New Roman" w:ascii="Times New Roman" w:hAnsi="Times New Roman"/>
          <w:color w:val="auto"/>
        </w:rPr>
        <w:t>Федерацией</w:t>
      </w:r>
      <w:r>
        <w:rPr>
          <w:rFonts w:cs="Times New Roman" w:ascii="Times New Roman" w:hAnsi="Times New Roman"/>
        </w:rPr>
        <w:t>» лекций, выставок, лотерей, аукционов, спортивных и иных мероприятий;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>поступлений от предпринимательской и иной деятельности, не запрещенной действующим законодательством для   общественных организаций;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•</w:t>
      </w:r>
      <w:r>
        <w:rPr>
          <w:rFonts w:cs="Times New Roman" w:ascii="Times New Roman" w:hAnsi="Times New Roman"/>
        </w:rPr>
        <w:t>доходов от гражданско-правовых сделок;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 xml:space="preserve">• </w:t>
      </w:r>
      <w:r>
        <w:rPr>
          <w:rFonts w:cs="Times New Roman" w:ascii="Times New Roman" w:hAnsi="Times New Roman"/>
        </w:rPr>
        <w:t>иных, не запрещенных законодательством поступлений.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7.5. Вступительные, членские взносы, добровольные пожертвования возврату не подлежат.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7.6. Собственником имущества, принадлежащего «</w:t>
      </w:r>
      <w:r>
        <w:rPr>
          <w:rFonts w:cs="Times New Roman" w:ascii="Times New Roman" w:hAnsi="Times New Roman"/>
          <w:color w:val="auto"/>
        </w:rPr>
        <w:t>Федерации</w:t>
      </w:r>
      <w:r>
        <w:rPr>
          <w:rFonts w:cs="Times New Roman" w:ascii="Times New Roman" w:hAnsi="Times New Roman"/>
        </w:rPr>
        <w:t>» является «</w:t>
      </w:r>
      <w:r>
        <w:rPr>
          <w:rFonts w:cs="Times New Roman" w:ascii="Times New Roman" w:hAnsi="Times New Roman"/>
          <w:color w:val="auto"/>
        </w:rPr>
        <w:t>Федерация</w:t>
      </w:r>
      <w:r>
        <w:rPr>
          <w:rFonts w:cs="Times New Roman" w:ascii="Times New Roman" w:hAnsi="Times New Roman"/>
        </w:rPr>
        <w:t>». Члены «</w:t>
      </w:r>
      <w:r>
        <w:rPr>
          <w:rFonts w:cs="Times New Roman" w:ascii="Times New Roman" w:hAnsi="Times New Roman"/>
          <w:color w:val="auto"/>
        </w:rPr>
        <w:t>Федерации</w:t>
      </w:r>
      <w:r>
        <w:rPr>
          <w:rFonts w:cs="Times New Roman" w:ascii="Times New Roman" w:hAnsi="Times New Roman"/>
        </w:rPr>
        <w:t>» не имеют права собственности на долю имущества, принадлежащего «</w:t>
      </w:r>
      <w:r>
        <w:rPr>
          <w:rFonts w:cs="Times New Roman" w:ascii="Times New Roman" w:hAnsi="Times New Roman"/>
          <w:color w:val="auto"/>
        </w:rPr>
        <w:t>Федерации</w:t>
      </w:r>
      <w:r>
        <w:rPr>
          <w:rFonts w:cs="Times New Roman" w:ascii="Times New Roman" w:hAnsi="Times New Roman"/>
        </w:rPr>
        <w:t>».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Times New Roman" w:ascii="Times New Roman" w:hAnsi="Times New Roman"/>
          <w:b/>
          <w:bCs/>
          <w:color w:val="auto"/>
        </w:rPr>
        <w:t>8. Порядок внесения изменений и дополнений в Устав «Федерации»</w:t>
      </w:r>
    </w:p>
    <w:p>
      <w:pPr>
        <w:pStyle w:val="Normal"/>
        <w:bidi w:val="0"/>
        <w:ind w:left="0" w:right="0" w:firstLine="284"/>
        <w:jc w:val="center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 xml:space="preserve">8.1. Изменения и дополнения Устава «Федерации» принимаются на Конференции  квалифицированным большинством - 2/3 голосов членов «Федерации», присутствующих на Конференции и подлежат государственной регистрации. </w:t>
      </w:r>
    </w:p>
    <w:p>
      <w:pPr>
        <w:pStyle w:val="Normal"/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  <w:color w:val="auto"/>
        </w:rPr>
        <w:t>Указанные изменения и дополнения приобретают юридическую силу с момента такой регистрации.</w:t>
      </w:r>
    </w:p>
    <w:p>
      <w:pPr>
        <w:pStyle w:val="Normal"/>
        <w:bidi w:val="0"/>
        <w:ind w:left="0" w:right="0" w:firstLine="284"/>
        <w:jc w:val="center"/>
        <w:rPr/>
      </w:pPr>
      <w:r>
        <w:rPr>
          <w:rFonts w:cs="Times New Roman" w:ascii="Times New Roman" w:hAnsi="Times New Roman"/>
          <w:b/>
          <w:bCs/>
          <w:color w:val="auto"/>
        </w:rPr>
        <w:t>9. Реорганизация и ликвидация «Федерации»</w:t>
      </w:r>
    </w:p>
    <w:p>
      <w:pPr>
        <w:pStyle w:val="Normal"/>
        <w:tabs>
          <w:tab w:val="clear" w:pos="720"/>
          <w:tab w:val="left" w:pos="1080" w:leader="none"/>
        </w:tabs>
        <w:bidi w:val="0"/>
        <w:ind w:left="0" w:right="0" w:firstLine="284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20"/>
          <w:tab w:val="left" w:pos="851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9.1. Прекращение деятельности «</w:t>
      </w:r>
      <w:r>
        <w:rPr>
          <w:rFonts w:cs="Times New Roman" w:ascii="Times New Roman" w:hAnsi="Times New Roman"/>
          <w:color w:val="auto"/>
        </w:rPr>
        <w:t>Федерации</w:t>
      </w:r>
      <w:r>
        <w:rPr>
          <w:rFonts w:cs="Times New Roman" w:ascii="Times New Roman" w:hAnsi="Times New Roman"/>
        </w:rPr>
        <w:t>» может быть произведено путем реорганизации или ликвидации.</w:t>
      </w:r>
    </w:p>
    <w:p>
      <w:pPr>
        <w:pStyle w:val="Normal"/>
        <w:tabs>
          <w:tab w:val="clear" w:pos="720"/>
          <w:tab w:val="left" w:pos="993" w:leader="none"/>
          <w:tab w:val="left" w:pos="108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9.2. Реорганизация и ликвидация «</w:t>
      </w:r>
      <w:r>
        <w:rPr>
          <w:rFonts w:cs="Times New Roman" w:ascii="Times New Roman" w:hAnsi="Times New Roman"/>
          <w:color w:val="auto"/>
        </w:rPr>
        <w:t>Федерации</w:t>
      </w:r>
      <w:r>
        <w:rPr>
          <w:rFonts w:cs="Times New Roman" w:ascii="Times New Roman" w:hAnsi="Times New Roman"/>
        </w:rPr>
        <w:t xml:space="preserve">» осуществляется в порядке, предусмотренном гражданским законодательством Российской Федерации. </w:t>
      </w:r>
    </w:p>
    <w:p>
      <w:pPr>
        <w:pStyle w:val="Normal"/>
        <w:tabs>
          <w:tab w:val="clear" w:pos="720"/>
          <w:tab w:val="left" w:pos="90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9.3. Реорганизация и ликвидация «</w:t>
      </w:r>
      <w:r>
        <w:rPr>
          <w:rFonts w:cs="Times New Roman" w:ascii="Times New Roman" w:hAnsi="Times New Roman"/>
          <w:color w:val="auto"/>
        </w:rPr>
        <w:t>Федерации</w:t>
      </w:r>
      <w:r>
        <w:rPr>
          <w:rFonts w:cs="Times New Roman" w:ascii="Times New Roman" w:hAnsi="Times New Roman"/>
        </w:rPr>
        <w:t xml:space="preserve">» производится по решению </w:t>
      </w:r>
      <w:r>
        <w:rPr>
          <w:rFonts w:cs="Times New Roman" w:ascii="Times New Roman" w:hAnsi="Times New Roman"/>
          <w:color w:val="auto"/>
        </w:rPr>
        <w:t>Конференции</w:t>
      </w:r>
      <w:r>
        <w:rPr>
          <w:rFonts w:cs="Times New Roman" w:ascii="Times New Roman" w:hAnsi="Times New Roman"/>
        </w:rPr>
        <w:t xml:space="preserve">, принятому </w:t>
      </w:r>
      <w:r>
        <w:rPr>
          <w:rFonts w:cs="Times New Roman" w:ascii="Times New Roman" w:hAnsi="Times New Roman"/>
          <w:color w:val="auto"/>
        </w:rPr>
        <w:t xml:space="preserve">квалифицированным большинством - </w:t>
      </w:r>
      <w:r>
        <w:rPr>
          <w:rFonts w:cs="Times New Roman" w:ascii="Times New Roman" w:hAnsi="Times New Roman"/>
        </w:rPr>
        <w:t xml:space="preserve">2/3 голосов, присутствующих на </w:t>
      </w:r>
      <w:r>
        <w:rPr>
          <w:rFonts w:cs="Times New Roman" w:ascii="Times New Roman" w:hAnsi="Times New Roman"/>
          <w:color w:val="auto"/>
        </w:rPr>
        <w:t>Конференции</w:t>
      </w:r>
      <w:r>
        <w:rPr>
          <w:rFonts w:cs="Times New Roman" w:ascii="Times New Roman" w:hAnsi="Times New Roman"/>
        </w:rPr>
        <w:t xml:space="preserve"> членов «</w:t>
      </w:r>
      <w:r>
        <w:rPr>
          <w:rFonts w:cs="Times New Roman" w:ascii="Times New Roman" w:hAnsi="Times New Roman"/>
          <w:color w:val="auto"/>
        </w:rPr>
        <w:t>Федерации</w:t>
      </w:r>
      <w:r>
        <w:rPr>
          <w:rFonts w:cs="Times New Roman" w:ascii="Times New Roman" w:hAnsi="Times New Roman"/>
        </w:rPr>
        <w:t>» при наличии кворума.</w:t>
      </w:r>
    </w:p>
    <w:p>
      <w:pPr>
        <w:pStyle w:val="Normal"/>
        <w:tabs>
          <w:tab w:val="clear" w:pos="720"/>
          <w:tab w:val="left" w:pos="90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9.4. Ликвидация «</w:t>
      </w:r>
      <w:r>
        <w:rPr>
          <w:rFonts w:cs="Times New Roman" w:ascii="Times New Roman" w:hAnsi="Times New Roman"/>
          <w:color w:val="auto"/>
        </w:rPr>
        <w:t>Федерации</w:t>
      </w:r>
      <w:r>
        <w:rPr>
          <w:rFonts w:cs="Times New Roman" w:ascii="Times New Roman" w:hAnsi="Times New Roman"/>
        </w:rPr>
        <w:t xml:space="preserve">» производится ликвидационной комиссией, избранной на </w:t>
      </w:r>
      <w:r>
        <w:rPr>
          <w:rFonts w:cs="Times New Roman" w:ascii="Times New Roman" w:hAnsi="Times New Roman"/>
          <w:color w:val="auto"/>
        </w:rPr>
        <w:t>Конференции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clear" w:pos="720"/>
          <w:tab w:val="left" w:pos="90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9.5. «</w:t>
      </w:r>
      <w:r>
        <w:rPr>
          <w:rFonts w:cs="Times New Roman" w:ascii="Times New Roman" w:hAnsi="Times New Roman"/>
          <w:color w:val="auto"/>
        </w:rPr>
        <w:t>Федерация»</w:t>
      </w:r>
      <w:r>
        <w:rPr>
          <w:rFonts w:cs="Times New Roman" w:ascii="Times New Roman" w:hAnsi="Times New Roman"/>
        </w:rPr>
        <w:t xml:space="preserve"> может быть ликвидирована также по решению суда в случае и порядке, установленном Гражданским законодательством Российской Федерации.</w:t>
      </w:r>
    </w:p>
    <w:p>
      <w:pPr>
        <w:pStyle w:val="Normal"/>
        <w:tabs>
          <w:tab w:val="clear" w:pos="720"/>
          <w:tab w:val="left" w:pos="90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9.6. Имущество и денежные средства, оставшиеся в результате ликвидации «</w:t>
      </w:r>
      <w:r>
        <w:rPr>
          <w:rFonts w:cs="Times New Roman" w:ascii="Times New Roman" w:hAnsi="Times New Roman"/>
          <w:color w:val="auto"/>
        </w:rPr>
        <w:t>Федерации</w:t>
      </w:r>
      <w:r>
        <w:rPr>
          <w:rFonts w:cs="Times New Roman" w:ascii="Times New Roman" w:hAnsi="Times New Roman"/>
        </w:rPr>
        <w:t>» после расчетов с бюджетом и кредиторами, направляются на цели, предусмотренные настоящим Уставом.</w:t>
      </w:r>
    </w:p>
    <w:p>
      <w:pPr>
        <w:pStyle w:val="Normal"/>
        <w:tabs>
          <w:tab w:val="clear" w:pos="720"/>
          <w:tab w:val="left" w:pos="90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9.7. Решение об использовании оставшегося имущества публикуется ликвидационной комиссией в печати.</w:t>
      </w:r>
    </w:p>
    <w:p>
      <w:pPr>
        <w:pStyle w:val="Normal"/>
        <w:tabs>
          <w:tab w:val="clear" w:pos="720"/>
          <w:tab w:val="left" w:pos="90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9.8. «</w:t>
      </w:r>
      <w:r>
        <w:rPr>
          <w:rFonts w:cs="Times New Roman" w:ascii="Times New Roman" w:hAnsi="Times New Roman"/>
          <w:color w:val="auto"/>
        </w:rPr>
        <w:t>Федерация</w:t>
      </w:r>
      <w:r>
        <w:rPr>
          <w:rFonts w:cs="Times New Roman" w:ascii="Times New Roman" w:hAnsi="Times New Roman"/>
        </w:rPr>
        <w:t>» обеспечивает учет и сохранность документов по личному составу штатного аппарата и при прекращении своей деятельности своевременно передает их в установленном законом порядке на государственное хранение.</w:t>
      </w:r>
    </w:p>
    <w:p>
      <w:pPr>
        <w:pStyle w:val="Normal"/>
        <w:tabs>
          <w:tab w:val="clear" w:pos="720"/>
          <w:tab w:val="left" w:pos="993" w:leader="none"/>
          <w:tab w:val="left" w:pos="1080" w:leader="none"/>
        </w:tabs>
        <w:bidi w:val="0"/>
        <w:ind w:left="0" w:right="0" w:firstLine="284"/>
        <w:jc w:val="both"/>
        <w:rPr/>
      </w:pPr>
      <w:r>
        <w:rPr>
          <w:rFonts w:cs="Times New Roman" w:ascii="Times New Roman" w:hAnsi="Times New Roman"/>
        </w:rPr>
        <w:t>9.9. Ликвидация «</w:t>
      </w:r>
      <w:r>
        <w:rPr>
          <w:rFonts w:cs="Times New Roman" w:ascii="Times New Roman" w:hAnsi="Times New Roman"/>
          <w:color w:val="auto"/>
        </w:rPr>
        <w:t>Федерации»</w:t>
      </w:r>
      <w:r>
        <w:rPr>
          <w:rFonts w:cs="Times New Roman" w:ascii="Times New Roman" w:hAnsi="Times New Roman"/>
        </w:rPr>
        <w:t xml:space="preserve"> считается завершенной после исключения ее из Единого государственного реестра юридических лиц. </w:t>
      </w:r>
    </w:p>
    <w:p>
      <w:pPr>
        <w:pStyle w:val="Normal"/>
        <w:bidi w:val="0"/>
        <w:spacing w:lineRule="auto" w:line="360"/>
        <w:ind w:left="0" w:right="0" w:firstLine="284"/>
        <w:jc w:val="both"/>
        <w:rPr/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448" w:right="569" w:header="0" w:top="737" w:footer="6" w:bottom="1265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icrosoft Sans Serif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widowControl/>
      <w:bidi w:val="0"/>
      <w:ind w:left="0" w:right="0" w:hanging="0"/>
      <w:jc w:val="center"/>
      <w:textAlignment w:val="auto"/>
      <w:rPr/>
    </w:pPr>
    <w:r>
      <w:rPr>
        <w:rFonts w:cs="Microsoft Sans Serif"/>
        <w:color w:val="000000"/>
        <w:sz w:val="24"/>
        <w:szCs w:val="24"/>
        <w:lang w:val="ru-RU" w:eastAsia="ru-RU" w:bidi="ar-SA"/>
      </w:rPr>
      <w:fldChar w:fldCharType="begin"/>
    </w:r>
    <w:r>
      <w:rPr>
        <w:sz w:val="24"/>
        <w:szCs w:val="24"/>
        <w:rFonts w:cs="Microsoft Sans Serif"/>
        <w:color w:val="000000"/>
        <w:lang w:val="ru-RU" w:eastAsia="ru-RU" w:bidi="ar-SA"/>
      </w:rPr>
      <w:instrText> PAGE </w:instrText>
    </w:r>
    <w:r>
      <w:rPr>
        <w:sz w:val="24"/>
        <w:szCs w:val="24"/>
        <w:rFonts w:cs="Microsoft Sans Serif"/>
        <w:color w:val="000000"/>
        <w:lang w:val="ru-RU" w:eastAsia="ru-RU" w:bidi="ar-SA"/>
      </w:rPr>
      <w:fldChar w:fldCharType="separate"/>
    </w:r>
    <w:r>
      <w:rPr>
        <w:sz w:val="24"/>
        <w:szCs w:val="24"/>
        <w:rFonts w:cs="Microsoft Sans Serif"/>
        <w:color w:val="000000"/>
        <w:lang w:val="ru-RU" w:eastAsia="ru-RU" w:bidi="ar-SA"/>
      </w:rPr>
      <w:t>8</w:t>
    </w:r>
    <w:r>
      <w:rPr>
        <w:sz w:val="24"/>
        <w:szCs w:val="24"/>
        <w:rFonts w:cs="Microsoft Sans Serif"/>
        <w:color w:val="000000"/>
        <w:lang w:val="ru-RU" w:eastAsia="ru-RU" w:bidi="ar-SA"/>
      </w:rPr>
      <w:fldChar w:fldCharType="end"/>
    </w:r>
  </w:p>
  <w:p>
    <w:pPr>
      <w:pStyle w:val="Footer"/>
      <w:widowControl/>
      <w:bidi w:val="0"/>
      <w:ind w:left="0" w:right="0" w:hanging="0"/>
      <w:jc w:val="left"/>
      <w:textAlignment w:val="auto"/>
      <w:rPr>
        <w:rFonts w:ascii="Microsoft Sans Serif" w:hAnsi="Microsoft Sans Serif" w:cs="Microsoft Sans Serif"/>
        <w:color w:val="000000"/>
        <w:sz w:val="24"/>
        <w:szCs w:val="24"/>
        <w:lang w:val="ru-RU" w:eastAsia="ru-RU" w:bidi="ar-SA"/>
      </w:rPr>
    </w:pPr>
    <w:r>
      <w:rPr>
        <w:rFonts w:cs="Microsoft Sans Serif"/>
        <w:color w:val="000000"/>
        <w:sz w:val="24"/>
        <w:szCs w:val="24"/>
        <w:lang w:val="ru-RU" w:eastAsia="ru-RU" w:bidi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widowControl/>
      <w:bidi w:val="0"/>
      <w:ind w:left="0" w:right="0" w:hanging="0"/>
      <w:jc w:val="center"/>
      <w:textAlignment w:val="auto"/>
      <w:rPr/>
    </w:pPr>
    <w:r>
      <w:rPr>
        <w:rFonts w:cs="Microsoft Sans Serif"/>
        <w:color w:val="000000"/>
        <w:sz w:val="24"/>
        <w:szCs w:val="24"/>
        <w:lang w:val="ru-RU" w:eastAsia="ru-RU" w:bidi="ar-SA"/>
      </w:rPr>
      <w:fldChar w:fldCharType="begin"/>
    </w:r>
    <w:r>
      <w:rPr>
        <w:sz w:val="24"/>
        <w:szCs w:val="24"/>
        <w:rFonts w:cs="Microsoft Sans Serif"/>
        <w:color w:val="000000"/>
        <w:lang w:val="ru-RU" w:eastAsia="ru-RU" w:bidi="ar-SA"/>
      </w:rPr>
      <w:instrText> PAGE </w:instrText>
    </w:r>
    <w:r>
      <w:rPr>
        <w:sz w:val="24"/>
        <w:szCs w:val="24"/>
        <w:rFonts w:cs="Microsoft Sans Serif"/>
        <w:color w:val="000000"/>
        <w:lang w:val="ru-RU" w:eastAsia="ru-RU" w:bidi="ar-SA"/>
      </w:rPr>
      <w:fldChar w:fldCharType="separate"/>
    </w:r>
    <w:r>
      <w:rPr>
        <w:sz w:val="24"/>
        <w:szCs w:val="24"/>
        <w:rFonts w:cs="Microsoft Sans Serif"/>
        <w:color w:val="000000"/>
        <w:lang w:val="ru-RU" w:eastAsia="ru-RU" w:bidi="ar-SA"/>
      </w:rPr>
      <w:t>11</w:t>
    </w:r>
    <w:r>
      <w:rPr>
        <w:sz w:val="24"/>
        <w:szCs w:val="24"/>
        <w:rFonts w:cs="Microsoft Sans Serif"/>
        <w:color w:val="000000"/>
        <w:lang w:val="ru-RU" w:eastAsia="ru-RU" w:bidi="ar-SA"/>
      </w:rPr>
      <w:fldChar w:fldCharType="end"/>
    </w:r>
  </w:p>
  <w:p>
    <w:pPr>
      <w:pStyle w:val="Footer"/>
      <w:widowControl/>
      <w:bidi w:val="0"/>
      <w:ind w:left="0" w:right="0" w:hanging="0"/>
      <w:jc w:val="left"/>
      <w:textAlignment w:val="auto"/>
      <w:rPr>
        <w:rFonts w:ascii="Microsoft Sans Serif" w:hAnsi="Microsoft Sans Serif" w:cs="Microsoft Sans Serif"/>
        <w:color w:val="000000"/>
        <w:sz w:val="24"/>
        <w:szCs w:val="24"/>
        <w:lang w:val="ru-RU" w:eastAsia="ru-RU" w:bidi="ar-SA"/>
      </w:rPr>
    </w:pPr>
    <w:r>
      <w:rPr>
        <w:rFonts w:cs="Microsoft Sans Serif"/>
        <w:color w:val="000000"/>
        <w:sz w:val="24"/>
        <w:szCs w:val="24"/>
        <w:lang w:val="ru-RU" w:eastAsia="ru-RU" w:bidi="ar-SA"/>
      </w:rPr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Microsoft Sans Serif" w:hAnsi="Microsoft Sans Serif" w:eastAsia="Tahoma" w:cs="Microsoft Sans Serif"/>
      <w:color w:val="000000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rFonts w:cs="Times New Roman"/>
      <w:color w:val="000080"/>
      <w:u w:val="single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Верхний колонтитул Знак"/>
    <w:basedOn w:val="DefaultParagraphFont"/>
    <w:qFormat/>
    <w:rPr>
      <w:rFonts w:cs="Times New Roman"/>
    </w:rPr>
  </w:style>
  <w:style w:type="character" w:styleId="Style16">
    <w:name w:val="Нижний колонтитул Знак"/>
    <w:basedOn w:val="DefaultParagraphFont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Microsoft Sans Serif" w:hAnsi="Microsoft Sans Serif" w:eastAsia="Tahoma" w:cs="Microsoft Sans Serif"/>
      <w:color w:val="auto"/>
      <w:kern w:val="2"/>
      <w:sz w:val="22"/>
      <w:szCs w:val="22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11</Pages>
  <Words>2288</Words>
  <Characters>17139</Characters>
  <CharactersWithSpaces>19330</CharactersWithSpaces>
  <Paragraphs>178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2014-01-27T09:15:00Z</dcterms:created>
  <dc:creator>tsalon</dc:creator>
  <dc:description/>
  <dc:language>ru-RU</dc:language>
  <cp:lastModifiedBy/>
  <cp:lastPrinted>2011-11-30T12:39:00Z</cp:lastPrinted>
  <dcterms:modified xsi:type="dcterms:W3CDTF">2014-01-27T09:15:00Z</dcterms:modified>
  <cp:revision>2</cp:revision>
  <dc:subject/>
  <dc:title>УТВЕРЖДЕН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